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26" w:rsidRDefault="00EC7F2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7F26" w:rsidRDefault="00EC7F26">
      <w:pPr>
        <w:pStyle w:val="ConsPlusNormal"/>
        <w:jc w:val="both"/>
        <w:outlineLvl w:val="0"/>
      </w:pPr>
    </w:p>
    <w:p w:rsidR="00EC7F26" w:rsidRDefault="00EC7F26">
      <w:pPr>
        <w:pStyle w:val="ConsPlusTitle"/>
        <w:jc w:val="center"/>
        <w:outlineLvl w:val="0"/>
      </w:pPr>
      <w:r>
        <w:t>МИНИСТЕРСТВО ТАРИФНОГО РЕГУЛИРОВАНИЯ И ЭНЕРГЕТИКИ</w:t>
      </w:r>
    </w:p>
    <w:p w:rsidR="00EC7F26" w:rsidRDefault="00EC7F26">
      <w:pPr>
        <w:pStyle w:val="ConsPlusTitle"/>
        <w:jc w:val="center"/>
      </w:pPr>
      <w:r>
        <w:t>ПЕРМСКОГО КРАЯ</w:t>
      </w:r>
    </w:p>
    <w:p w:rsidR="00EC7F26" w:rsidRDefault="00EC7F26">
      <w:pPr>
        <w:pStyle w:val="ConsPlusTitle"/>
        <w:jc w:val="center"/>
      </w:pPr>
    </w:p>
    <w:p w:rsidR="00EC7F26" w:rsidRDefault="00EC7F26">
      <w:pPr>
        <w:pStyle w:val="ConsPlusTitle"/>
        <w:jc w:val="center"/>
      </w:pPr>
      <w:r>
        <w:t>ПОСТАНОВЛЕНИЕ</w:t>
      </w:r>
    </w:p>
    <w:p w:rsidR="00EC7F26" w:rsidRDefault="00EC7F26">
      <w:pPr>
        <w:pStyle w:val="ConsPlusTitle"/>
        <w:jc w:val="center"/>
      </w:pPr>
      <w:r>
        <w:t>от 28 ноября 2022 г. N 335-в</w:t>
      </w:r>
    </w:p>
    <w:p w:rsidR="00EC7F26" w:rsidRDefault="00EC7F26">
      <w:pPr>
        <w:pStyle w:val="ConsPlusTitle"/>
        <w:ind w:firstLine="540"/>
        <w:jc w:val="both"/>
      </w:pPr>
    </w:p>
    <w:p w:rsidR="00EC7F26" w:rsidRDefault="00EC7F26">
      <w:pPr>
        <w:pStyle w:val="ConsPlusTitle"/>
        <w:jc w:val="center"/>
      </w:pPr>
      <w:r>
        <w:t>О ТАРИФАХ В СФЕРЕ ВОДООТВЕДЕНИЯ МУНИЦИПАЛЬНОГО ПРЕДПРИЯТИЯ</w:t>
      </w:r>
    </w:p>
    <w:p w:rsidR="00EC7F26" w:rsidRDefault="00EC7F26">
      <w:pPr>
        <w:pStyle w:val="ConsPlusTitle"/>
        <w:jc w:val="center"/>
      </w:pPr>
      <w:r>
        <w:t>"ПЕРМВОДОКАНАЛ" (ПЕРМСКИЙ ГОРОДСКОЙ ОКРУГ)</w:t>
      </w:r>
    </w:p>
    <w:p w:rsidR="00EC7F26" w:rsidRDefault="00EC7F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7F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7F26" w:rsidRDefault="00EC7F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7F26" w:rsidRDefault="00EC7F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Министерства тарифного регулирования и энергетики</w:t>
            </w:r>
            <w:proofErr w:type="gramEnd"/>
          </w:p>
          <w:p w:rsidR="00EC7F26" w:rsidRDefault="00EC7F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Пермского края от 06.12.2023 </w:t>
            </w:r>
            <w:hyperlink r:id="rId6">
              <w:r>
                <w:rPr>
                  <w:color w:val="0000FF"/>
                </w:rPr>
                <w:t>N 302-в</w:t>
              </w:r>
            </w:hyperlink>
            <w:r>
              <w:rPr>
                <w:color w:val="392C69"/>
              </w:rPr>
              <w:t xml:space="preserve">, от 13.11.2024 </w:t>
            </w:r>
            <w:hyperlink r:id="rId7">
              <w:r>
                <w:rPr>
                  <w:color w:val="0000FF"/>
                </w:rPr>
                <w:t>N 245-в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</w:tr>
    </w:tbl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</w:t>
      </w:r>
      <w:proofErr w:type="gramEnd"/>
      <w:r>
        <w:t xml:space="preserve"> </w:t>
      </w:r>
      <w:proofErr w:type="gramStart"/>
      <w:r>
        <w:t xml:space="preserve">водоотведения",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2022 г. N 2053 "Об особенностях индексации</w:t>
      </w:r>
      <w:proofErr w:type="gramEnd"/>
      <w:r>
        <w:t xml:space="preserve"> регулируемых цен (тарифов) с 1 декабря 2022 г. по 31 декабря 2023 г. и о внесении изменений в некоторые акты Правительства Российской Федерации" Министерство тарифного регулирования и энергетики Пермского края постановляет: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ind w:firstLine="540"/>
        <w:jc w:val="both"/>
      </w:pPr>
      <w:r>
        <w:t xml:space="preserve">1. Установить долгосрочные </w:t>
      </w:r>
      <w:hyperlink w:anchor="P39">
        <w:r>
          <w:rPr>
            <w:color w:val="0000FF"/>
          </w:rPr>
          <w:t>параметры</w:t>
        </w:r>
      </w:hyperlink>
      <w:r>
        <w:t xml:space="preserve"> регулирования деятельности муниципальному предприятию "Пермводоканал" для формирования тарифов в сфере водоотведения с использованием метода индексации согласно приложению 1 к настоящему постановлению.</w:t>
      </w:r>
    </w:p>
    <w:p w:rsidR="00EC7F26" w:rsidRDefault="00EC7F26">
      <w:pPr>
        <w:pStyle w:val="ConsPlusNormal"/>
        <w:spacing w:before="220"/>
        <w:ind w:firstLine="540"/>
        <w:jc w:val="both"/>
      </w:pPr>
      <w:r>
        <w:t xml:space="preserve">2. Утвердить производственную </w:t>
      </w:r>
      <w:hyperlink w:anchor="P135">
        <w:r>
          <w:rPr>
            <w:color w:val="0000FF"/>
          </w:rPr>
          <w:t>программу</w:t>
        </w:r>
      </w:hyperlink>
      <w:r>
        <w:t xml:space="preserve"> муниципального предприятия "Пермводоканал" в сфере водоотведения на 2023-2027 годы согласно приложению 2 к настоящему постановлению.</w:t>
      </w:r>
    </w:p>
    <w:p w:rsidR="00EC7F26" w:rsidRDefault="00EC7F26">
      <w:pPr>
        <w:pStyle w:val="ConsPlusNormal"/>
        <w:spacing w:before="220"/>
        <w:ind w:firstLine="540"/>
        <w:jc w:val="both"/>
      </w:pPr>
      <w:r>
        <w:t xml:space="preserve">3. Установить и ввести в действие соответствующие производственной программе </w:t>
      </w:r>
      <w:hyperlink w:anchor="P312">
        <w:r>
          <w:rPr>
            <w:color w:val="0000FF"/>
          </w:rPr>
          <w:t>тарифы</w:t>
        </w:r>
      </w:hyperlink>
      <w:r>
        <w:t xml:space="preserve"> с 1 декабря 2022 года по 31 декабря 2027 года включительно согласно приложению 3 к настоящему постановлению.</w:t>
      </w:r>
    </w:p>
    <w:p w:rsidR="00EC7F26" w:rsidRDefault="00EC7F2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EC7F26" w:rsidRDefault="00DE284C">
      <w:pPr>
        <w:pStyle w:val="ConsPlusNormal"/>
        <w:spacing w:before="220"/>
        <w:ind w:firstLine="540"/>
        <w:jc w:val="both"/>
      </w:pPr>
      <w:hyperlink r:id="rId14">
        <w:r w:rsidR="00EC7F26">
          <w:rPr>
            <w:color w:val="0000FF"/>
          </w:rPr>
          <w:t>постановление</w:t>
        </w:r>
      </w:hyperlink>
      <w:r w:rsidR="00EC7F26">
        <w:t xml:space="preserve"> Региональной службы по тарифам Пермского края от 08 ноября 2017 г. N 136-в "О тарифах в сфере водоотведения муниципального предприятия "Пермводоканал" (г. Пермь)";</w:t>
      </w:r>
    </w:p>
    <w:p w:rsidR="00EC7F26" w:rsidRDefault="00DE284C">
      <w:pPr>
        <w:pStyle w:val="ConsPlusNormal"/>
        <w:spacing w:before="220"/>
        <w:ind w:firstLine="540"/>
        <w:jc w:val="both"/>
      </w:pPr>
      <w:hyperlink r:id="rId15">
        <w:r w:rsidR="00EC7F26">
          <w:rPr>
            <w:color w:val="0000FF"/>
          </w:rPr>
          <w:t>постановление</w:t>
        </w:r>
      </w:hyperlink>
      <w:r w:rsidR="00EC7F26">
        <w:t xml:space="preserve"> Региональной службы по тарифам Пермского края от 19 декабря 2018 г. N 327-в "О внесении изменений в приложения 2, 3 к постановлению Региональной службы по тарифам Пермского края от 08.11.2017 N 136-в "О тарифах в сфере водоотведения муниципального предприятия "Пермводоканал" (г. Пермь)";</w:t>
      </w:r>
    </w:p>
    <w:p w:rsidR="00EC7F26" w:rsidRDefault="00DE284C">
      <w:pPr>
        <w:pStyle w:val="ConsPlusNormal"/>
        <w:spacing w:before="220"/>
        <w:ind w:firstLine="540"/>
        <w:jc w:val="both"/>
      </w:pPr>
      <w:hyperlink r:id="rId16">
        <w:r w:rsidR="00EC7F26">
          <w:rPr>
            <w:color w:val="0000FF"/>
          </w:rPr>
          <w:t>постановление</w:t>
        </w:r>
      </w:hyperlink>
      <w:r w:rsidR="00EC7F26">
        <w:t xml:space="preserve"> Министерства тарифного регулирования и энергетики Пермского края от 11 декабря 2019 г. N 256-в "О внесении изменений в приложения 2, 3 к постановлению Региональной </w:t>
      </w:r>
      <w:r w:rsidR="00EC7F26">
        <w:lastRenderedPageBreak/>
        <w:t>службы по тарифам Пермского края от 08.11.2017 N 136-в "О тарифах в сфере водоотведения муниципального предприятия "Пермводоканал" (г. Пермь)";</w:t>
      </w:r>
    </w:p>
    <w:p w:rsidR="00EC7F26" w:rsidRDefault="00DE284C">
      <w:pPr>
        <w:pStyle w:val="ConsPlusNormal"/>
        <w:spacing w:before="220"/>
        <w:ind w:firstLine="540"/>
        <w:jc w:val="both"/>
      </w:pPr>
      <w:hyperlink r:id="rId17">
        <w:r w:rsidR="00EC7F26">
          <w:rPr>
            <w:color w:val="0000FF"/>
          </w:rPr>
          <w:t>постановление</w:t>
        </w:r>
      </w:hyperlink>
      <w:r w:rsidR="00EC7F26">
        <w:t xml:space="preserve"> Министерства тарифного регулирования и энергетики Пермского края от 04 декабря 2020 г. N 288-в "О внесении изменений в приложения 2, 3 к постановлению Региональной службы по тарифам Пермского края от 08.11.2017 N 136-в "О тарифах в сфере водоотведения муниципального предприятия "Пермводоканал" (г. Пермь)";</w:t>
      </w:r>
    </w:p>
    <w:p w:rsidR="00EC7F26" w:rsidRDefault="00DE284C">
      <w:pPr>
        <w:pStyle w:val="ConsPlusNormal"/>
        <w:spacing w:before="220"/>
        <w:ind w:firstLine="540"/>
        <w:jc w:val="both"/>
      </w:pPr>
      <w:hyperlink r:id="rId18">
        <w:r w:rsidR="00EC7F26">
          <w:rPr>
            <w:color w:val="0000FF"/>
          </w:rPr>
          <w:t>постановление</w:t>
        </w:r>
      </w:hyperlink>
      <w:r w:rsidR="00EC7F26">
        <w:t xml:space="preserve"> Министерства тарифного регулирования и энергетики Пермского края от 20 декабря 2021 г. N 344-в "О внесении изменений в приложения 2, 3 к постановлению Региональной службы по тарифам Пермского края от 08.11.2017 N 136-в "О тарифах в сфере водоотведения муниципального предприятия "Пермводоканал" (г. Пермь)".</w:t>
      </w:r>
    </w:p>
    <w:p w:rsidR="00EC7F26" w:rsidRDefault="00EC7F2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 декабря 2022 года.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right"/>
      </w:pPr>
      <w:r>
        <w:t>Министр</w:t>
      </w:r>
    </w:p>
    <w:p w:rsidR="00EC7F26" w:rsidRDefault="00EC7F26">
      <w:pPr>
        <w:pStyle w:val="ConsPlusNormal"/>
        <w:jc w:val="right"/>
      </w:pPr>
      <w:r>
        <w:t>М.А.КОЗЛОВА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right"/>
        <w:outlineLvl w:val="0"/>
      </w:pPr>
      <w:r>
        <w:t>Приложение 1</w:t>
      </w:r>
    </w:p>
    <w:p w:rsidR="00EC7F26" w:rsidRDefault="00EC7F26">
      <w:pPr>
        <w:pStyle w:val="ConsPlusNormal"/>
        <w:jc w:val="right"/>
      </w:pPr>
      <w:r>
        <w:t>к постановлению</w:t>
      </w:r>
    </w:p>
    <w:p w:rsidR="00EC7F26" w:rsidRDefault="00EC7F26">
      <w:pPr>
        <w:pStyle w:val="ConsPlusNormal"/>
        <w:jc w:val="right"/>
      </w:pPr>
      <w:r>
        <w:t>Министерства по тарифам</w:t>
      </w:r>
    </w:p>
    <w:p w:rsidR="00EC7F26" w:rsidRDefault="00EC7F26">
      <w:pPr>
        <w:pStyle w:val="ConsPlusNormal"/>
        <w:jc w:val="right"/>
      </w:pPr>
      <w:r>
        <w:t>Пермского края</w:t>
      </w:r>
    </w:p>
    <w:p w:rsidR="00EC7F26" w:rsidRDefault="00EC7F26">
      <w:pPr>
        <w:pStyle w:val="ConsPlusNormal"/>
        <w:jc w:val="right"/>
      </w:pPr>
      <w:r>
        <w:t>от 28.11.2022 N 335-в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Title"/>
        <w:jc w:val="center"/>
      </w:pPr>
      <w:bookmarkStart w:id="0" w:name="P39"/>
      <w:bookmarkEnd w:id="0"/>
      <w:r>
        <w:t>ДОЛГОСРОЧНЫЕ ПАРАМЕТРЫ РЕГУЛИРОВАНИЯ, УСТАНАВЛИВАЕМЫЕ</w:t>
      </w:r>
    </w:p>
    <w:p w:rsidR="00EC7F26" w:rsidRDefault="00EC7F26">
      <w:pPr>
        <w:pStyle w:val="ConsPlusTitle"/>
        <w:jc w:val="center"/>
      </w:pPr>
      <w:r>
        <w:t>НА ДОЛГОСРОЧНЫЙ ПЕРИОД РЕГУЛИРОВАНИЯ ДЛЯ ФОРМИРОВАНИЯ</w:t>
      </w:r>
    </w:p>
    <w:p w:rsidR="00EC7F26" w:rsidRDefault="00EC7F26">
      <w:pPr>
        <w:pStyle w:val="ConsPlusTitle"/>
        <w:jc w:val="center"/>
      </w:pPr>
      <w:r>
        <w:t>ТАРИФОВ С ИСПОЛЬЗОВАНИЕМ МЕТОДА ИНДЕКСАЦИИ В СФЕРЕ</w:t>
      </w:r>
    </w:p>
    <w:p w:rsidR="00EC7F26" w:rsidRDefault="00EC7F26">
      <w:pPr>
        <w:pStyle w:val="ConsPlusTitle"/>
        <w:jc w:val="center"/>
      </w:pPr>
      <w:r>
        <w:t>ВОДООТВЕДЕНИЯ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sectPr w:rsidR="00EC7F26" w:rsidSect="00552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9"/>
        <w:gridCol w:w="604"/>
        <w:gridCol w:w="1134"/>
        <w:gridCol w:w="1134"/>
        <w:gridCol w:w="1134"/>
        <w:gridCol w:w="1644"/>
        <w:gridCol w:w="1644"/>
      </w:tblGrid>
      <w:tr w:rsidR="00EC7F26">
        <w:tc>
          <w:tcPr>
            <w:tcW w:w="45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9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13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Нормативная прибыль</w:t>
            </w:r>
          </w:p>
        </w:tc>
        <w:tc>
          <w:tcPr>
            <w:tcW w:w="3288" w:type="dxa"/>
            <w:gridSpan w:val="2"/>
          </w:tcPr>
          <w:p w:rsidR="00EC7F26" w:rsidRDefault="00EC7F2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3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3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3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bookmarkStart w:id="1" w:name="_GoBack"/>
        <w:bookmarkEnd w:id="1"/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EC7F26">
        <w:tc>
          <w:tcPr>
            <w:tcW w:w="9627" w:type="dxa"/>
            <w:gridSpan w:val="8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C7F26">
        <w:tc>
          <w:tcPr>
            <w:tcW w:w="45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9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Муниципальное предприятие "Пермводоканал" (город Пермь, Индустриальный район)</w:t>
            </w: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1608,18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0,262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0,262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0,262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0,262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0,262</w:t>
            </w:r>
          </w:p>
        </w:tc>
      </w:tr>
      <w:tr w:rsidR="00EC7F26">
        <w:tc>
          <w:tcPr>
            <w:tcW w:w="9627" w:type="dxa"/>
            <w:gridSpan w:val="8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C7F26">
        <w:tc>
          <w:tcPr>
            <w:tcW w:w="45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9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 xml:space="preserve">Муниципальное предприятие "Пермводоканал" (город Пермь, </w:t>
            </w:r>
            <w:r>
              <w:lastRenderedPageBreak/>
              <w:t>Кировский район, северо-западнее жилого района Крымский)</w:t>
            </w: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11907,03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0,292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0,292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0,292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0,292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87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604" w:type="dxa"/>
          </w:tcPr>
          <w:p w:rsidR="00EC7F26" w:rsidRDefault="00EC7F2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0,292</w:t>
            </w:r>
          </w:p>
        </w:tc>
        <w:tc>
          <w:tcPr>
            <w:tcW w:w="1644" w:type="dxa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</w:tbl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right"/>
        <w:outlineLvl w:val="0"/>
      </w:pPr>
      <w:r>
        <w:t>Приложение 2</w:t>
      </w:r>
    </w:p>
    <w:p w:rsidR="00EC7F26" w:rsidRDefault="00EC7F26">
      <w:pPr>
        <w:pStyle w:val="ConsPlusNormal"/>
        <w:jc w:val="right"/>
      </w:pPr>
      <w:r>
        <w:t>к постановлению</w:t>
      </w:r>
    </w:p>
    <w:p w:rsidR="00EC7F26" w:rsidRDefault="00EC7F26">
      <w:pPr>
        <w:pStyle w:val="ConsPlusNormal"/>
        <w:jc w:val="right"/>
      </w:pPr>
      <w:r>
        <w:t>Министерства по тарифам</w:t>
      </w:r>
    </w:p>
    <w:p w:rsidR="00EC7F26" w:rsidRDefault="00EC7F26">
      <w:pPr>
        <w:pStyle w:val="ConsPlusNormal"/>
        <w:jc w:val="right"/>
      </w:pPr>
      <w:r>
        <w:t>Пермского края</w:t>
      </w:r>
    </w:p>
    <w:p w:rsidR="00EC7F26" w:rsidRDefault="00EC7F26">
      <w:pPr>
        <w:pStyle w:val="ConsPlusNormal"/>
        <w:jc w:val="right"/>
      </w:pPr>
      <w:r>
        <w:t>от 28.11.2022 N 335-в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Title"/>
        <w:jc w:val="center"/>
      </w:pPr>
      <w:bookmarkStart w:id="2" w:name="P135"/>
      <w:bookmarkEnd w:id="2"/>
      <w:r>
        <w:t>ПРОИЗВОДСТВЕННАЯ ПРОГРАММА</w:t>
      </w:r>
    </w:p>
    <w:p w:rsidR="00EC7F26" w:rsidRDefault="00EC7F26">
      <w:pPr>
        <w:pStyle w:val="ConsPlusTitle"/>
        <w:jc w:val="center"/>
      </w:pPr>
      <w:r>
        <w:t>В СФЕРЕ ВОДООТВЕДЕНИЯ МУНИЦИПАЛЬНОГО ПРЕДПРИЯТИЯ</w:t>
      </w:r>
    </w:p>
    <w:p w:rsidR="00EC7F26" w:rsidRDefault="00EC7F26">
      <w:pPr>
        <w:pStyle w:val="ConsPlusTitle"/>
        <w:jc w:val="center"/>
      </w:pPr>
      <w:r>
        <w:t>"ПЕРМВОДОКАНАЛ" (ИНН 5906000986) (ПЕРМСКИЙ ГОРОДСКОЙ ОКРУГ)</w:t>
      </w:r>
    </w:p>
    <w:p w:rsidR="00EC7F26" w:rsidRDefault="00EC7F26">
      <w:pPr>
        <w:pStyle w:val="ConsPlusTitle"/>
        <w:jc w:val="center"/>
      </w:pPr>
      <w:r>
        <w:t>НА ПЕРИОД С 2023 ПО 2027 ГОД</w:t>
      </w:r>
    </w:p>
    <w:p w:rsidR="00EC7F26" w:rsidRDefault="00EC7F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112"/>
        <w:gridCol w:w="113"/>
      </w:tblGrid>
      <w:tr w:rsidR="00EC7F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7F26" w:rsidRDefault="00EC7F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7F26" w:rsidRDefault="00EC7F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EC7F26" w:rsidRDefault="00EC7F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13.11.2024 N 245-в)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</w:tr>
    </w:tbl>
    <w:p w:rsidR="00EC7F26" w:rsidRDefault="00EC7F2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09"/>
        <w:gridCol w:w="1191"/>
        <w:gridCol w:w="1134"/>
        <w:gridCol w:w="904"/>
        <w:gridCol w:w="839"/>
        <w:gridCol w:w="913"/>
        <w:gridCol w:w="1077"/>
        <w:gridCol w:w="1361"/>
        <w:gridCol w:w="1304"/>
        <w:gridCol w:w="1644"/>
        <w:gridCol w:w="1361"/>
      </w:tblGrid>
      <w:tr w:rsidR="00EC7F26">
        <w:tc>
          <w:tcPr>
            <w:tcW w:w="45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9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1728" w:type="dxa"/>
            <w:gridSpan w:val="10"/>
          </w:tcPr>
          <w:p w:rsidR="00EC7F26" w:rsidRDefault="00EC7F26">
            <w:pPr>
              <w:pStyle w:val="ConsPlusNormal"/>
              <w:jc w:val="center"/>
            </w:pPr>
            <w:r>
              <w:t>Показатели производственной программы в сфере водоотведения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Объем водоотведения / объем транспортировки сточных вод, тыс. куб. м</w:t>
            </w:r>
          </w:p>
        </w:tc>
        <w:tc>
          <w:tcPr>
            <w:tcW w:w="113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Объем сточных вод, пропущенных через очистные сооружения, тыс. куб. м</w:t>
            </w:r>
          </w:p>
        </w:tc>
        <w:tc>
          <w:tcPr>
            <w:tcW w:w="2656" w:type="dxa"/>
            <w:gridSpan w:val="3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 xml:space="preserve">Объем реализации товаров и услуг, в </w:t>
            </w:r>
            <w:proofErr w:type="spellStart"/>
            <w:r>
              <w:t>т.ч</w:t>
            </w:r>
            <w:proofErr w:type="spellEnd"/>
            <w:r>
              <w:t>. по потребителям / конечным потребителям, тыс. куб. м</w:t>
            </w:r>
          </w:p>
        </w:tc>
        <w:tc>
          <w:tcPr>
            <w:tcW w:w="1077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Объем финансовых потребностей, необходимый для реализации производ</w:t>
            </w:r>
            <w:r>
              <w:lastRenderedPageBreak/>
              <w:t>ственной программы, тыс. руб.</w:t>
            </w:r>
          </w:p>
        </w:tc>
        <w:tc>
          <w:tcPr>
            <w:tcW w:w="4309" w:type="dxa"/>
            <w:gridSpan w:val="3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>Показатели качества очистки сточных вод</w:t>
            </w:r>
          </w:p>
        </w:tc>
        <w:tc>
          <w:tcPr>
            <w:tcW w:w="1361" w:type="dxa"/>
          </w:tcPr>
          <w:p w:rsidR="00EC7F26" w:rsidRDefault="00EC7F26">
            <w:pPr>
              <w:pStyle w:val="ConsPlusNormal"/>
              <w:jc w:val="center"/>
            </w:pPr>
            <w:r>
              <w:t>Показатель надежности и бесперебойности водоотведения</w:t>
            </w:r>
          </w:p>
        </w:tc>
      </w:tr>
      <w:tr w:rsidR="00EC7F26">
        <w:trPr>
          <w:trHeight w:val="269"/>
        </w:trPr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91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3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2656" w:type="dxa"/>
            <w:gridSpan w:val="3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077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 xml:space="preserve">доля сточных вод, </w:t>
            </w:r>
            <w:r>
              <w:lastRenderedPageBreak/>
              <w:t>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>доля поверхност</w:t>
            </w:r>
            <w:r>
              <w:lastRenderedPageBreak/>
              <w:t>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644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 xml:space="preserve">доля проб сточных вод, не </w:t>
            </w:r>
            <w:r>
              <w:lastRenderedPageBreak/>
              <w:t>соответствующих установленным нормативам допустимых сбросов, лимитами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системы водоотведения</w:t>
            </w:r>
          </w:p>
        </w:tc>
        <w:tc>
          <w:tcPr>
            <w:tcW w:w="1361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 xml:space="preserve">удельное количество </w:t>
            </w:r>
            <w:r>
              <w:lastRenderedPageBreak/>
              <w:t>аварий и засоров на протяженность канализационной сети в год (ед./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EC7F26">
        <w:tc>
          <w:tcPr>
            <w:tcW w:w="45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91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13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904" w:type="dxa"/>
          </w:tcPr>
          <w:p w:rsidR="00EC7F26" w:rsidRDefault="00EC7F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EC7F26" w:rsidRDefault="00EC7F26">
            <w:pPr>
              <w:pStyle w:val="ConsPlusNormal"/>
              <w:jc w:val="center"/>
            </w:pPr>
            <w:r>
              <w:t>населе</w:t>
            </w:r>
            <w:r>
              <w:lastRenderedPageBreak/>
              <w:t>нию</w:t>
            </w:r>
          </w:p>
        </w:tc>
        <w:tc>
          <w:tcPr>
            <w:tcW w:w="913" w:type="dxa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 xml:space="preserve">иным </w:t>
            </w:r>
            <w:r>
              <w:lastRenderedPageBreak/>
              <w:t>потребителям</w:t>
            </w:r>
          </w:p>
        </w:tc>
        <w:tc>
          <w:tcPr>
            <w:tcW w:w="1077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361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30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644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361" w:type="dxa"/>
            <w:vMerge/>
          </w:tcPr>
          <w:p w:rsidR="00EC7F26" w:rsidRDefault="00EC7F26">
            <w:pPr>
              <w:pStyle w:val="ConsPlusNormal"/>
            </w:pP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12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2023 год (город Пермь, Индустриальный район)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3258,70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0,87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2024 год (город Пермь, Индустриальный район)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63,015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63,015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63,015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63,015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3426,30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0,87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2025 год (город Пермь, Индустриальный район)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62,233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62,233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62,233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62,233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3745,28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0,87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2026 год (город Пермь, Индустриальный район)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3776,52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0,87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2027 год (город Пермь, Индустриальный район)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62,722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3892,05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0,87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2023 год (город Пермь, Кировский район, северо-западнее жилого района Крымский)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12953,06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2024 год (город Пермь, Кировский район, северо-западнее жилого района Крымский)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550,397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550,397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550,397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550,397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13667,56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2025 год (город Пермь, Кировский район, северо-западнее жилого района Крымский)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551,175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551,175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551,175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551,175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15247,80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2026 год (город Пермь, Кировский район, северо-западнее жилого района Крымский)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14577,38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</w:tr>
      <w:tr w:rsidR="00EC7F26">
        <w:tc>
          <w:tcPr>
            <w:tcW w:w="14091" w:type="dxa"/>
            <w:gridSpan w:val="12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2027 год (город Пермь, Кировский район, северо-западнее жилого района Крымский)</w:t>
            </w:r>
          </w:p>
        </w:tc>
      </w:tr>
      <w:tr w:rsidR="00EC7F26">
        <w:tc>
          <w:tcPr>
            <w:tcW w:w="45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113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9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839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550,077</w:t>
            </w:r>
          </w:p>
        </w:tc>
        <w:tc>
          <w:tcPr>
            <w:tcW w:w="107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15155,22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1361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0</w:t>
            </w:r>
          </w:p>
        </w:tc>
      </w:tr>
    </w:tbl>
    <w:p w:rsidR="00EC7F26" w:rsidRDefault="00EC7F26">
      <w:pPr>
        <w:pStyle w:val="ConsPlusNormal"/>
        <w:jc w:val="right"/>
        <w:outlineLvl w:val="0"/>
      </w:pPr>
      <w:r>
        <w:t>Приложение 3</w:t>
      </w:r>
    </w:p>
    <w:p w:rsidR="00EC7F26" w:rsidRDefault="00EC7F26">
      <w:pPr>
        <w:pStyle w:val="ConsPlusNormal"/>
        <w:jc w:val="right"/>
      </w:pPr>
      <w:r>
        <w:t>к постановлению</w:t>
      </w:r>
    </w:p>
    <w:p w:rsidR="00EC7F26" w:rsidRDefault="00EC7F26">
      <w:pPr>
        <w:pStyle w:val="ConsPlusNormal"/>
        <w:jc w:val="right"/>
      </w:pPr>
      <w:r>
        <w:t>Министерства по тарифам</w:t>
      </w:r>
    </w:p>
    <w:p w:rsidR="00EC7F26" w:rsidRDefault="00EC7F26">
      <w:pPr>
        <w:pStyle w:val="ConsPlusNormal"/>
        <w:jc w:val="right"/>
      </w:pPr>
      <w:r>
        <w:t>Пермского края</w:t>
      </w:r>
    </w:p>
    <w:p w:rsidR="00EC7F26" w:rsidRDefault="00EC7F26">
      <w:pPr>
        <w:pStyle w:val="ConsPlusNormal"/>
        <w:jc w:val="right"/>
      </w:pPr>
      <w:r>
        <w:t>от 28.11.2022 N 335-в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Title"/>
        <w:jc w:val="center"/>
      </w:pPr>
      <w:bookmarkStart w:id="3" w:name="P312"/>
      <w:bookmarkEnd w:id="3"/>
      <w:r>
        <w:t>ТАРИФЫ</w:t>
      </w:r>
    </w:p>
    <w:p w:rsidR="00EC7F26" w:rsidRDefault="00EC7F26">
      <w:pPr>
        <w:pStyle w:val="ConsPlusTitle"/>
        <w:jc w:val="center"/>
      </w:pPr>
      <w:r>
        <w:t>В СФЕРЕ ВОДООТВЕДЕНИЯ МУНИЦИПАЛЬНОГО ПРЕДПРИЯТИЯ</w:t>
      </w:r>
    </w:p>
    <w:p w:rsidR="00EC7F26" w:rsidRDefault="00EC7F26">
      <w:pPr>
        <w:pStyle w:val="ConsPlusTitle"/>
        <w:jc w:val="center"/>
      </w:pPr>
      <w:r>
        <w:t>"ПЕРМВОДОКАНАЛ" (ИНН 5906000986) (ПЕРМСКИЙ ГОРОДСКОЙ ОКРУГ)</w:t>
      </w:r>
    </w:p>
    <w:p w:rsidR="00EC7F26" w:rsidRDefault="00EC7F26">
      <w:pPr>
        <w:pStyle w:val="ConsPlusTitle"/>
        <w:jc w:val="center"/>
      </w:pPr>
      <w:r>
        <w:t>НА ПЕРИОД С 01 ДЕКАБРЯ 2022 ГОДА ПО 31 ДЕКАБРЯ 2027 ГОДА</w:t>
      </w:r>
    </w:p>
    <w:p w:rsidR="00EC7F26" w:rsidRDefault="00EC7F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112"/>
        <w:gridCol w:w="113"/>
      </w:tblGrid>
      <w:tr w:rsidR="00EC7F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7F26" w:rsidRDefault="00EC7F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7F26" w:rsidRDefault="00EC7F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EC7F26" w:rsidRDefault="00EC7F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13.11.2024 N 245-в)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F26" w:rsidRDefault="00EC7F26">
            <w:pPr>
              <w:pStyle w:val="ConsPlusNormal"/>
            </w:pPr>
          </w:p>
        </w:tc>
      </w:tr>
    </w:tbl>
    <w:p w:rsidR="00EC7F26" w:rsidRDefault="00EC7F2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909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C7F26">
        <w:tc>
          <w:tcPr>
            <w:tcW w:w="455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9" w:type="dxa"/>
            <w:vMerge w:val="restart"/>
          </w:tcPr>
          <w:p w:rsidR="00EC7F26" w:rsidRDefault="00EC7F26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1223" w:type="dxa"/>
            <w:gridSpan w:val="9"/>
          </w:tcPr>
          <w:p w:rsidR="00EC7F26" w:rsidRDefault="00EC7F26">
            <w:pPr>
              <w:pStyle w:val="ConsPlusNormal"/>
              <w:jc w:val="center"/>
            </w:pPr>
            <w:r>
              <w:t>Тарифы, руб./м</w:t>
            </w:r>
            <w:r>
              <w:rPr>
                <w:vertAlign w:val="superscript"/>
              </w:rPr>
              <w:t>3</w:t>
            </w:r>
          </w:p>
        </w:tc>
      </w:tr>
      <w:tr w:rsidR="00EC7F26">
        <w:tc>
          <w:tcPr>
            <w:tcW w:w="455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01.12.2022 по 31.12.2023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01.07.2026 по 31.12.2026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01.01.2027 по 30.06.2027</w:t>
            </w:r>
          </w:p>
        </w:tc>
        <w:tc>
          <w:tcPr>
            <w:tcW w:w="1247" w:type="dxa"/>
          </w:tcPr>
          <w:p w:rsidR="00EC7F26" w:rsidRDefault="00EC7F26">
            <w:pPr>
              <w:pStyle w:val="ConsPlusNormal"/>
              <w:jc w:val="center"/>
            </w:pPr>
            <w:r>
              <w:t>с 01.07.2027 по 31.12.2027</w:t>
            </w:r>
          </w:p>
        </w:tc>
      </w:tr>
      <w:tr w:rsidR="00EC7F26">
        <w:tc>
          <w:tcPr>
            <w:tcW w:w="455" w:type="dxa"/>
            <w:vMerge w:val="restart"/>
            <w:vAlign w:val="center"/>
          </w:tcPr>
          <w:p w:rsidR="00EC7F26" w:rsidRDefault="00EC7F26">
            <w:pPr>
              <w:pStyle w:val="ConsPlusNormal"/>
            </w:pPr>
            <w:r>
              <w:t>1</w:t>
            </w:r>
          </w:p>
        </w:tc>
        <w:tc>
          <w:tcPr>
            <w:tcW w:w="13132" w:type="dxa"/>
            <w:gridSpan w:val="10"/>
            <w:vAlign w:val="center"/>
          </w:tcPr>
          <w:p w:rsidR="00EC7F26" w:rsidRDefault="00EC7F26">
            <w:pPr>
              <w:pStyle w:val="ConsPlusNormal"/>
            </w:pPr>
            <w:r>
              <w:t>Водоотведение (город Пермь, Индустриальный район)</w:t>
            </w:r>
          </w:p>
        </w:tc>
      </w:tr>
      <w:tr w:rsidR="00EC7F26">
        <w:tc>
          <w:tcPr>
            <w:tcW w:w="455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</w:pPr>
            <w:r>
              <w:t>население &lt;*&gt;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  <w:tr w:rsidR="00EC7F26">
        <w:tc>
          <w:tcPr>
            <w:tcW w:w="455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</w:pPr>
            <w:r>
              <w:t>иные потребители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51,95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51,95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56,80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56,80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63,56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58,43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61,99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61,99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62,11</w:t>
            </w:r>
          </w:p>
        </w:tc>
      </w:tr>
      <w:tr w:rsidR="00EC7F26">
        <w:tc>
          <w:tcPr>
            <w:tcW w:w="455" w:type="dxa"/>
            <w:vMerge w:val="restart"/>
            <w:vAlign w:val="center"/>
          </w:tcPr>
          <w:p w:rsidR="00EC7F26" w:rsidRDefault="00EC7F26">
            <w:pPr>
              <w:pStyle w:val="ConsPlusNormal"/>
            </w:pPr>
            <w:r>
              <w:t>2</w:t>
            </w:r>
          </w:p>
        </w:tc>
        <w:tc>
          <w:tcPr>
            <w:tcW w:w="13132" w:type="dxa"/>
            <w:gridSpan w:val="10"/>
            <w:vAlign w:val="center"/>
          </w:tcPr>
          <w:p w:rsidR="00EC7F26" w:rsidRDefault="00EC7F26">
            <w:pPr>
              <w:pStyle w:val="ConsPlusNormal"/>
            </w:pPr>
            <w:r>
              <w:t>Водоотведение (г. Пермь, Кировский район, северо-западнее жилого района Крымский)</w:t>
            </w:r>
          </w:p>
        </w:tc>
      </w:tr>
      <w:tr w:rsidR="00EC7F26">
        <w:tc>
          <w:tcPr>
            <w:tcW w:w="455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</w:pPr>
            <w:r>
              <w:t>население &lt;*&gt;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-</w:t>
            </w:r>
          </w:p>
        </w:tc>
      </w:tr>
      <w:tr w:rsidR="00EC7F26">
        <w:tc>
          <w:tcPr>
            <w:tcW w:w="455" w:type="dxa"/>
            <w:vMerge/>
          </w:tcPr>
          <w:p w:rsidR="00EC7F26" w:rsidRDefault="00EC7F26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EC7F26" w:rsidRDefault="00EC7F26">
            <w:pPr>
              <w:pStyle w:val="ConsPlusNormal"/>
            </w:pPr>
            <w:r>
              <w:t>иные потребители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23,55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23,55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26,11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26,11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29,22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25,49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247" w:type="dxa"/>
            <w:vAlign w:val="center"/>
          </w:tcPr>
          <w:p w:rsidR="00EC7F26" w:rsidRDefault="00EC7F26">
            <w:pPr>
              <w:pStyle w:val="ConsPlusNormal"/>
              <w:jc w:val="center"/>
            </w:pPr>
            <w:r>
              <w:t>27,59</w:t>
            </w:r>
          </w:p>
        </w:tc>
      </w:tr>
    </w:tbl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ind w:firstLine="540"/>
        <w:jc w:val="both"/>
      </w:pPr>
      <w:r>
        <w:t>--------------------------------</w:t>
      </w:r>
    </w:p>
    <w:p w:rsidR="00EC7F26" w:rsidRDefault="00EC7F26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21">
        <w:r>
          <w:rPr>
            <w:color w:val="0000FF"/>
          </w:rPr>
          <w:t>пунктом 6 статьи 168</w:t>
        </w:r>
      </w:hyperlink>
      <w: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jc w:val="both"/>
      </w:pPr>
    </w:p>
    <w:p w:rsidR="00EC7F26" w:rsidRDefault="00EC7F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268" w:rsidRDefault="007C1268"/>
    <w:sectPr w:rsidR="007C1268" w:rsidSect="00DE284C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26"/>
    <w:rsid w:val="007C1268"/>
    <w:rsid w:val="00DE284C"/>
    <w:rsid w:val="00E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F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F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640" TargetMode="External"/><Relationship Id="rId13" Type="http://schemas.openxmlformats.org/officeDocument/2006/relationships/hyperlink" Target="https://login.consultant.ru/link/?req=doc&amp;base=LAW&amp;n=453475" TargetMode="External"/><Relationship Id="rId18" Type="http://schemas.openxmlformats.org/officeDocument/2006/relationships/hyperlink" Target="https://login.consultant.ru/link/?req=doc&amp;base=RLAW368&amp;n=1615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3219&amp;dst=14605" TargetMode="External"/><Relationship Id="rId7" Type="http://schemas.openxmlformats.org/officeDocument/2006/relationships/hyperlink" Target="https://login.consultant.ru/link/?req=doc&amp;base=RLAW368&amp;n=201587&amp;dst=100005" TargetMode="External"/><Relationship Id="rId12" Type="http://schemas.openxmlformats.org/officeDocument/2006/relationships/hyperlink" Target="https://login.consultant.ru/link/?req=doc&amp;base=RLAW368&amp;n=189884" TargetMode="External"/><Relationship Id="rId17" Type="http://schemas.openxmlformats.org/officeDocument/2006/relationships/hyperlink" Target="https://login.consultant.ru/link/?req=doc&amp;base=RLAW368&amp;n=1471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33956" TargetMode="External"/><Relationship Id="rId20" Type="http://schemas.openxmlformats.org/officeDocument/2006/relationships/hyperlink" Target="https://login.consultant.ru/link/?req=doc&amp;base=RLAW368&amp;n=20158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8972&amp;dst=100005" TargetMode="External"/><Relationship Id="rId11" Type="http://schemas.openxmlformats.org/officeDocument/2006/relationships/hyperlink" Target="https://login.consultant.ru/link/?req=doc&amp;base=LAW&amp;n=4229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220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5228" TargetMode="External"/><Relationship Id="rId19" Type="http://schemas.openxmlformats.org/officeDocument/2006/relationships/hyperlink" Target="https://login.consultant.ru/link/?req=doc&amp;base=RLAW368&amp;n=201587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664" TargetMode="External"/><Relationship Id="rId14" Type="http://schemas.openxmlformats.org/officeDocument/2006/relationships/hyperlink" Target="https://login.consultant.ru/link/?req=doc&amp;base=RLAW368&amp;n=1626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Поспелова</dc:creator>
  <cp:lastModifiedBy>Юлия Поспелова</cp:lastModifiedBy>
  <cp:revision>2</cp:revision>
  <dcterms:created xsi:type="dcterms:W3CDTF">2025-01-16T05:25:00Z</dcterms:created>
  <dcterms:modified xsi:type="dcterms:W3CDTF">2025-01-16T05:42:00Z</dcterms:modified>
</cp:coreProperties>
</file>